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3271" w:rsidR="00D231A2" w:rsidP="00D231A2" w:rsidRDefault="00D231A2" w14:paraId="05b8209" w14:textId="05b8209">
      <w:pPr>
        <w:spacing w:after="0" w:line="240" w:lineRule="auto"/>
        <w15:collapsed w:val="false"/>
        <w:rPr>
          <w:rFonts w:eastAsia="Times New Roman" w:cs="Arial"/>
          <w:bCs/>
          <w:spacing w:val="8"/>
          <w:szCs w:val="24"/>
          <w:lang w:eastAsia="hr-HR"/>
        </w:rPr>
      </w:pPr>
      <w:bookmarkStart w:name="_GoBack" w:id="0"/>
      <w:bookmarkEnd w:id="0"/>
      <w:r w:rsidRPr="00233271">
        <w:rPr>
          <w:rFonts w:eastAsia="Times New Roman" w:cs="Arial"/>
          <w:bCs/>
          <w:szCs w:val="24"/>
          <w:lang w:eastAsia="hr-HR"/>
        </w:rPr>
        <w:t xml:space="preserve">REPUBLIKA HRVATSKA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szCs w:val="24"/>
          <w:lang w:eastAsia="hr-HR"/>
        </w:rPr>
        <w:tab/>
      </w:r>
      <w:r w:rsidRPr="00233271">
        <w:rPr>
          <w:rFonts w:eastAsia="Times New Roman" w:cs="Arial"/>
          <w:bCs/>
          <w:szCs w:val="24"/>
          <w:lang w:eastAsia="hr-HR"/>
        </w:rPr>
        <w:tab/>
        <w:t xml:space="preserve">   </w:t>
      </w:r>
      <w:r w:rsidRPr="00233271">
        <w:rPr>
          <w:rFonts w:eastAsia="Times New Roman" w:cs="Arial"/>
          <w:bCs/>
          <w:color w:val="7F7F7F"/>
          <w:szCs w:val="24"/>
          <w:lang w:eastAsia="hr-HR"/>
        </w:rPr>
        <w:t xml:space="preserve">         </w:t>
      </w:r>
    </w:p>
    <w:p w:rsidRPr="00233271" w:rsidR="00D231A2" w:rsidP="00D231A2" w:rsidRDefault="00D231A2">
      <w:pPr>
        <w:spacing w:after="0" w:line="240" w:lineRule="auto"/>
        <w:rPr>
          <w:rFonts w:eastAsia="Times New Roman" w:cs="Arial"/>
          <w:bCs/>
          <w:szCs w:val="24"/>
          <w:lang w:eastAsia="hr-HR"/>
        </w:rPr>
      </w:pPr>
      <w:r w:rsidRPr="00233271">
        <w:rPr>
          <w:rFonts w:eastAsia="Times New Roman" w:cs="Arial"/>
          <w:bCs/>
          <w:szCs w:val="24"/>
          <w:lang w:eastAsia="hr-HR"/>
        </w:rPr>
        <w:t>TRGOVAČKI SUD U PAZINU</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t xml:space="preserve">           </w:t>
      </w:r>
    </w:p>
    <w:p w:rsidRPr="00233271" w:rsidR="00D231A2" w:rsidP="00D231A2" w:rsidRDefault="00D231A2">
      <w:pPr>
        <w:spacing w:after="0" w:line="240" w:lineRule="auto"/>
        <w:rPr>
          <w:rFonts w:eastAsia="Times New Roman" w:cs="Arial"/>
          <w:bCs/>
          <w:szCs w:val="24"/>
          <w:lang w:eastAsia="hr-HR"/>
        </w:rPr>
      </w:pPr>
      <w:r w:rsidRPr="00233271">
        <w:rPr>
          <w:rFonts w:eastAsia="Times New Roman" w:cs="Arial"/>
          <w:bCs/>
          <w:szCs w:val="24"/>
          <w:lang w:eastAsia="hr-HR"/>
        </w:rPr>
        <w:t>52000 Pazin, Dršćevka 1</w:t>
      </w:r>
    </w:p>
    <w:p w:rsidRPr="00233271" w:rsidR="00D231A2" w:rsidP="00D231A2" w:rsidRDefault="00D231A2">
      <w:pPr>
        <w:spacing w:after="0" w:line="240" w:lineRule="auto"/>
        <w:rPr>
          <w:rFonts w:eastAsia="Times New Roman" w:cs="Arial"/>
          <w:bCs/>
          <w:szCs w:val="24"/>
          <w:lang w:eastAsia="hr-HR"/>
        </w:rPr>
      </w:pPr>
      <w:r w:rsidRPr="00233271">
        <w:rPr>
          <w:rFonts w:eastAsia="Times New Roman" w:cs="Arial"/>
          <w:bCs/>
          <w:szCs w:val="24"/>
          <w:lang w:eastAsia="hr-HR"/>
        </w:rPr>
        <w:t xml:space="preserve"> </w:t>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sidRPr="00233271">
        <w:rPr>
          <w:rFonts w:eastAsia="Times New Roman" w:cs="Arial"/>
          <w:bCs/>
          <w:szCs w:val="24"/>
          <w:lang w:eastAsia="hr-HR"/>
        </w:rPr>
        <w:tab/>
      </w:r>
      <w:r>
        <w:rPr>
          <w:rFonts w:eastAsia="Times New Roman" w:cs="Arial"/>
          <w:bCs/>
          <w:szCs w:val="24"/>
          <w:lang w:eastAsia="hr-HR"/>
        </w:rPr>
        <w:t xml:space="preserve">     St-456</w:t>
      </w:r>
      <w:r w:rsidRPr="00233271">
        <w:rPr>
          <w:rFonts w:eastAsia="Times New Roman" w:cs="Arial"/>
          <w:bCs/>
          <w:szCs w:val="24"/>
          <w:lang w:eastAsia="hr-HR"/>
        </w:rPr>
        <w:t>/</w:t>
      </w:r>
      <w:r w:rsidRPr="007C1F2D">
        <w:rPr>
          <w:rFonts w:eastAsia="Times New Roman" w:cs="Arial"/>
          <w:bCs/>
          <w:szCs w:val="24"/>
          <w:lang w:eastAsia="hr-HR"/>
        </w:rPr>
        <w:t>2023-</w:t>
      </w:r>
      <w:r w:rsidRPr="007C1F2D" w:rsidR="007C1F2D">
        <w:rPr>
          <w:rFonts w:eastAsia="Times New Roman" w:cs="Arial"/>
          <w:bCs/>
          <w:szCs w:val="24"/>
          <w:lang w:eastAsia="hr-HR"/>
        </w:rPr>
        <w:t>59</w:t>
      </w:r>
    </w:p>
    <w:p w:rsidRPr="00233271" w:rsidR="00D231A2" w:rsidP="00D231A2" w:rsidRDefault="00D231A2">
      <w:pPr>
        <w:spacing w:after="0" w:line="240" w:lineRule="auto"/>
        <w:rPr>
          <w:rFonts w:eastAsia="Times New Roman" w:cs="Arial"/>
          <w:bCs/>
          <w:szCs w:val="24"/>
          <w:lang w:eastAsia="hr-HR"/>
        </w:rPr>
      </w:pPr>
    </w:p>
    <w:p w:rsidRPr="00233271" w:rsidR="00D231A2" w:rsidP="00D231A2" w:rsidRDefault="00D231A2">
      <w:pPr>
        <w:spacing w:after="0" w:line="240" w:lineRule="auto"/>
        <w:jc w:val="center"/>
        <w:rPr>
          <w:rFonts w:eastAsia="Times New Roman" w:cs="Arial"/>
          <w:bCs/>
          <w:szCs w:val="24"/>
          <w:lang w:eastAsia="hr-HR"/>
        </w:rPr>
      </w:pPr>
      <w:r w:rsidRPr="00233271">
        <w:rPr>
          <w:rFonts w:eastAsia="Times New Roman" w:cs="Arial"/>
          <w:bCs/>
          <w:szCs w:val="24"/>
          <w:lang w:eastAsia="hr-HR"/>
        </w:rPr>
        <w:t>Z A P I S N I K</w:t>
      </w:r>
    </w:p>
    <w:p w:rsidRPr="007F6304" w:rsidR="00D231A2" w:rsidP="00D231A2" w:rsidRDefault="00D231A2">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od </w:t>
      </w:r>
      <w:r w:rsidRPr="007F6304" w:rsidR="007F6304">
        <w:rPr>
          <w:rFonts w:eastAsia="Times New Roman" w:cs="Arial"/>
          <w:bCs/>
          <w:szCs w:val="24"/>
          <w:lang w:eastAsia="hr-HR"/>
        </w:rPr>
        <w:t>1. rujna</w:t>
      </w:r>
      <w:r w:rsidRPr="007F6304">
        <w:rPr>
          <w:rFonts w:eastAsia="Times New Roman" w:cs="Arial"/>
          <w:bCs/>
          <w:szCs w:val="24"/>
          <w:lang w:eastAsia="hr-HR"/>
        </w:rPr>
        <w:t xml:space="preserve"> 2025.</w:t>
      </w:r>
    </w:p>
    <w:p w:rsidRPr="007F6304" w:rsidR="00D231A2" w:rsidP="00D231A2" w:rsidRDefault="00D231A2">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Sastavljen kod Trgovačkog suda u Pazinu o skupštini vjerovnika, </w:t>
      </w:r>
    </w:p>
    <w:p w:rsidRPr="007F6304" w:rsidR="00D231A2" w:rsidP="00D231A2" w:rsidRDefault="00D231A2">
      <w:pPr>
        <w:spacing w:after="0" w:line="240" w:lineRule="auto"/>
        <w:jc w:val="center"/>
        <w:rPr>
          <w:rFonts w:eastAsia="Times New Roman" w:cs="Arial"/>
          <w:bCs/>
          <w:szCs w:val="24"/>
          <w:lang w:eastAsia="hr-HR"/>
        </w:rPr>
      </w:pPr>
      <w:r w:rsidRPr="007F6304">
        <w:rPr>
          <w:rFonts w:eastAsia="Times New Roman" w:cs="Arial"/>
          <w:bCs/>
          <w:szCs w:val="24"/>
          <w:lang w:eastAsia="hr-HR"/>
        </w:rPr>
        <w:t xml:space="preserve">u stečajnom postupku nad dužnikom </w:t>
      </w:r>
    </w:p>
    <w:p w:rsidRPr="007F6304" w:rsidR="00D231A2" w:rsidP="00D231A2" w:rsidRDefault="00D231A2">
      <w:pPr>
        <w:spacing w:after="0" w:line="240" w:lineRule="auto"/>
        <w:jc w:val="center"/>
        <w:rPr>
          <w:rFonts w:eastAsia="Times New Roman" w:cs="Arial"/>
          <w:bCs/>
          <w:szCs w:val="24"/>
          <w:lang w:eastAsia="hr-HR"/>
        </w:rPr>
      </w:pPr>
      <w:r w:rsidRPr="007F6304">
        <w:rPr>
          <w:rFonts w:cs="Arial"/>
          <w:szCs w:val="24"/>
        </w:rPr>
        <w:t>MED I MLIJEKO j.d.o.o. u stečaju, Pula, Prilaz Barake 6, OIB: 99300557034</w:t>
      </w:r>
    </w:p>
    <w:p w:rsidRPr="007F6304" w:rsidR="00D231A2" w:rsidP="00D231A2" w:rsidRDefault="00D231A2">
      <w:pPr>
        <w:spacing w:after="0" w:line="240" w:lineRule="auto"/>
        <w:jc w:val="center"/>
        <w:rPr>
          <w:rFonts w:eastAsia="Times New Roman" w:cs="Arial"/>
          <w:bCs/>
          <w:szCs w:val="24"/>
          <w:lang w:eastAsia="hr-HR"/>
        </w:rPr>
      </w:pPr>
    </w:p>
    <w:p w:rsidRPr="007F6304" w:rsidR="00D231A2" w:rsidP="00D231A2" w:rsidRDefault="00D231A2">
      <w:pPr>
        <w:spacing w:after="0" w:line="240" w:lineRule="auto"/>
        <w:jc w:val="both"/>
        <w:rPr>
          <w:rFonts w:eastAsia="Times New Roman" w:cs="Arial"/>
          <w:bCs/>
          <w:szCs w:val="24"/>
          <w:lang w:eastAsia="hr-HR"/>
        </w:rPr>
      </w:pPr>
      <w:r w:rsidRPr="007F6304">
        <w:rPr>
          <w:rFonts w:eastAsia="Times New Roman" w:cs="Arial"/>
          <w:bCs/>
          <w:szCs w:val="24"/>
          <w:lang w:eastAsia="hr-HR"/>
        </w:rPr>
        <w:t>OD SUDA NAZOČNI:</w:t>
      </w:r>
    </w:p>
    <w:p w:rsidRPr="007F6304" w:rsidR="00D231A2" w:rsidP="00D231A2" w:rsidRDefault="007C1F2D">
      <w:pPr>
        <w:spacing w:after="0" w:line="240" w:lineRule="auto"/>
        <w:jc w:val="both"/>
        <w:rPr>
          <w:rFonts w:eastAsia="Times New Roman" w:cs="Arial"/>
          <w:bCs/>
          <w:szCs w:val="24"/>
          <w:lang w:eastAsia="hr-HR"/>
        </w:rPr>
      </w:pPr>
      <w:r>
        <w:rPr>
          <w:rFonts w:eastAsia="Times New Roman" w:cs="Arial"/>
          <w:bCs/>
          <w:szCs w:val="24"/>
          <w:lang w:eastAsia="hr-HR"/>
        </w:rPr>
        <w:t>Adrijana Labinjan Skok, sudac</w:t>
      </w:r>
      <w:r w:rsidRPr="007F6304" w:rsidR="00D231A2">
        <w:rPr>
          <w:rFonts w:eastAsia="Times New Roman" w:cs="Arial"/>
          <w:bCs/>
          <w:szCs w:val="24"/>
          <w:lang w:eastAsia="hr-HR"/>
        </w:rPr>
        <w:t xml:space="preserve"> </w:t>
      </w:r>
    </w:p>
    <w:p w:rsidRPr="007F6304" w:rsidR="00D231A2" w:rsidP="00D231A2" w:rsidRDefault="007C1F2D">
      <w:pPr>
        <w:spacing w:after="0" w:line="240" w:lineRule="auto"/>
        <w:jc w:val="both"/>
        <w:rPr>
          <w:rFonts w:eastAsia="Times New Roman" w:cs="Arial"/>
          <w:bCs/>
          <w:szCs w:val="24"/>
          <w:lang w:eastAsia="hr-HR"/>
        </w:rPr>
      </w:pPr>
      <w:r>
        <w:rPr>
          <w:rFonts w:eastAsia="Times New Roman" w:cs="Arial"/>
          <w:bCs/>
          <w:szCs w:val="24"/>
          <w:lang w:eastAsia="hr-HR"/>
        </w:rPr>
        <w:t>Jasmina Matika, zapisničar</w:t>
      </w:r>
    </w:p>
    <w:p w:rsidRPr="007F6304" w:rsidR="00D231A2" w:rsidP="00D231A2" w:rsidRDefault="00D231A2">
      <w:pPr>
        <w:spacing w:after="0" w:line="240" w:lineRule="auto"/>
        <w:jc w:val="both"/>
        <w:rPr>
          <w:rFonts w:eastAsia="Times New Roman" w:cs="Arial"/>
          <w:bCs/>
          <w:szCs w:val="24"/>
          <w:lang w:eastAsia="hr-HR"/>
        </w:rPr>
      </w:pPr>
    </w:p>
    <w:p w:rsidRPr="007F6304" w:rsidR="00D231A2" w:rsidP="00D231A2" w:rsidRDefault="00D231A2">
      <w:pPr>
        <w:spacing w:after="0" w:line="240" w:lineRule="auto"/>
        <w:jc w:val="both"/>
        <w:rPr>
          <w:rFonts w:eastAsia="Times New Roman" w:cs="Arial"/>
          <w:bCs/>
          <w:szCs w:val="24"/>
          <w:lang w:eastAsia="hr-HR"/>
        </w:rPr>
      </w:pPr>
      <w:r w:rsidRPr="007F6304">
        <w:rPr>
          <w:rFonts w:eastAsia="Times New Roman" w:cs="Arial"/>
          <w:bCs/>
          <w:szCs w:val="24"/>
          <w:lang w:eastAsia="hr-HR"/>
        </w:rPr>
        <w:t xml:space="preserve">Početak u </w:t>
      </w:r>
      <w:r w:rsidRPr="007F6304" w:rsidR="007F6304">
        <w:rPr>
          <w:rFonts w:eastAsia="Times New Roman" w:cs="Arial"/>
          <w:bCs/>
          <w:szCs w:val="24"/>
          <w:lang w:eastAsia="hr-HR"/>
        </w:rPr>
        <w:t>13</w:t>
      </w:r>
      <w:r w:rsidRPr="007F6304">
        <w:rPr>
          <w:rFonts w:eastAsia="Times New Roman" w:cs="Arial"/>
          <w:bCs/>
          <w:szCs w:val="24"/>
          <w:lang w:eastAsia="hr-HR"/>
        </w:rPr>
        <w:t>:30 sati.</w:t>
      </w:r>
    </w:p>
    <w:p w:rsidRPr="00233271" w:rsidR="00D231A2" w:rsidP="00D231A2" w:rsidRDefault="00D231A2">
      <w:pPr>
        <w:spacing w:after="0" w:line="240" w:lineRule="auto"/>
        <w:jc w:val="both"/>
        <w:rPr>
          <w:rFonts w:eastAsia="Times New Roman" w:cs="Arial"/>
          <w:bCs/>
          <w:szCs w:val="24"/>
          <w:lang w:eastAsia="hr-HR"/>
        </w:rPr>
      </w:pPr>
    </w:p>
    <w:p w:rsidRPr="00233271" w:rsidR="00D231A2" w:rsidP="00D231A2" w:rsidRDefault="00D231A2">
      <w:pPr>
        <w:spacing w:after="0" w:line="240" w:lineRule="auto"/>
        <w:jc w:val="both"/>
        <w:rPr>
          <w:rFonts w:eastAsia="Times New Roman" w:cs="Arial"/>
          <w:bCs/>
          <w:szCs w:val="24"/>
          <w:lang w:eastAsia="hr-HR"/>
        </w:rPr>
      </w:pPr>
      <w:r w:rsidRPr="00233271">
        <w:rPr>
          <w:rFonts w:eastAsia="Times New Roman" w:cs="Arial"/>
          <w:bCs/>
          <w:szCs w:val="24"/>
          <w:lang w:eastAsia="hr-HR"/>
        </w:rPr>
        <w:t>Ročište je javno.</w:t>
      </w:r>
    </w:p>
    <w:p w:rsidRPr="00233271" w:rsidR="00D231A2" w:rsidP="00D231A2" w:rsidRDefault="00D231A2">
      <w:pPr>
        <w:spacing w:after="0" w:line="240" w:lineRule="auto"/>
        <w:jc w:val="both"/>
        <w:rPr>
          <w:rFonts w:eastAsia="Times New Roman" w:cs="Arial"/>
          <w:bCs/>
          <w:szCs w:val="24"/>
          <w:lang w:eastAsia="hr-HR"/>
        </w:rPr>
      </w:pPr>
    </w:p>
    <w:p w:rsidRPr="00322384" w:rsidR="00D231A2" w:rsidP="00D231A2" w:rsidRDefault="00D231A2">
      <w:pPr>
        <w:spacing w:after="0" w:line="240" w:lineRule="auto"/>
        <w:jc w:val="both"/>
        <w:rPr>
          <w:rFonts w:eastAsia="Times New Roman" w:cs="Arial"/>
          <w:bCs/>
          <w:szCs w:val="24"/>
          <w:lang w:eastAsia="hr-HR"/>
        </w:rPr>
      </w:pPr>
      <w:r w:rsidRPr="00322384">
        <w:rPr>
          <w:rFonts w:eastAsia="Times New Roman" w:cs="Arial"/>
          <w:bCs/>
          <w:szCs w:val="24"/>
          <w:lang w:eastAsia="hr-HR"/>
        </w:rPr>
        <w:t>Utvrđuje se da su pristupili:</w:t>
      </w:r>
    </w:p>
    <w:p w:rsidRPr="00322384" w:rsidR="00D231A2" w:rsidP="00D231A2" w:rsidRDefault="00D231A2">
      <w:pPr>
        <w:spacing w:after="0" w:line="240" w:lineRule="auto"/>
        <w:jc w:val="both"/>
        <w:rPr>
          <w:rFonts w:eastAsia="Times New Roman" w:cs="Arial"/>
          <w:bCs/>
          <w:szCs w:val="24"/>
          <w:lang w:eastAsia="hr-HR"/>
        </w:rPr>
      </w:pPr>
      <w:r w:rsidRPr="00322384">
        <w:rPr>
          <w:rFonts w:eastAsia="Times New Roman" w:cs="Arial"/>
          <w:bCs/>
          <w:szCs w:val="24"/>
          <w:lang w:eastAsia="hr-HR"/>
        </w:rPr>
        <w:t xml:space="preserve">- stečajni upravitelj </w:t>
      </w:r>
      <w:r w:rsidRPr="00322384">
        <w:rPr>
          <w:rFonts w:eastAsia="Times New Roman" w:cs="Arial"/>
          <w:szCs w:val="24"/>
          <w:lang w:eastAsia="hr-HR"/>
        </w:rPr>
        <w:t>Josip Pećarić</w:t>
      </w:r>
      <w:r w:rsidRPr="00322384" w:rsidR="00DC6111">
        <w:rPr>
          <w:rFonts w:eastAsia="Times New Roman" w:cs="Arial"/>
          <w:szCs w:val="24"/>
          <w:lang w:eastAsia="hr-HR"/>
        </w:rPr>
        <w:t>, u sudnici</w:t>
      </w:r>
    </w:p>
    <w:p w:rsidRPr="00322384" w:rsidR="00D231A2" w:rsidP="00D231A2" w:rsidRDefault="00D231A2">
      <w:pPr>
        <w:spacing w:after="0" w:line="240" w:lineRule="auto"/>
        <w:jc w:val="both"/>
        <w:rPr>
          <w:rFonts w:eastAsia="Times New Roman" w:cs="Arial"/>
          <w:szCs w:val="24"/>
          <w:lang w:eastAsia="hr-HR"/>
        </w:rPr>
      </w:pPr>
      <w:r w:rsidRPr="00322384">
        <w:rPr>
          <w:rFonts w:eastAsia="Times New Roman" w:cs="Arial"/>
          <w:szCs w:val="24"/>
          <w:lang w:eastAsia="hr-HR"/>
        </w:rPr>
        <w:t xml:space="preserve">- za vjerovnika Republiku Hrvatsku viša državnoodvjetnička savjetnica u ŽDO u Puli, </w:t>
      </w:r>
    </w:p>
    <w:p w:rsidRPr="00322384" w:rsidR="00D231A2" w:rsidP="00D231A2" w:rsidRDefault="00D231A2">
      <w:pPr>
        <w:spacing w:after="0" w:line="240" w:lineRule="auto"/>
        <w:jc w:val="both"/>
        <w:rPr>
          <w:rFonts w:eastAsia="Times New Roman" w:cs="Arial"/>
          <w:szCs w:val="24"/>
          <w:lang w:eastAsia="hr-HR"/>
        </w:rPr>
      </w:pPr>
      <w:r w:rsidRPr="00322384">
        <w:rPr>
          <w:rFonts w:eastAsia="Times New Roman" w:cs="Arial"/>
          <w:szCs w:val="24"/>
          <w:lang w:eastAsia="hr-HR"/>
        </w:rPr>
        <w:t xml:space="preserve">  Dunja Kalčić, punomoć </w:t>
      </w:r>
      <w:r w:rsidRPr="00322384" w:rsidR="00DC6111">
        <w:rPr>
          <w:rFonts w:eastAsia="Times New Roman" w:cs="Arial"/>
          <w:szCs w:val="24"/>
          <w:lang w:eastAsia="hr-HR"/>
        </w:rPr>
        <w:t>predaje u spis</w:t>
      </w:r>
      <w:r w:rsidRPr="00322384">
        <w:rPr>
          <w:rFonts w:eastAsia="Times New Roman" w:cs="Arial"/>
          <w:szCs w:val="24"/>
          <w:lang w:eastAsia="hr-HR"/>
        </w:rPr>
        <w:t xml:space="preserve">, </w:t>
      </w:r>
      <w:r w:rsidRPr="00322384" w:rsidR="00DC6111">
        <w:rPr>
          <w:rFonts w:eastAsia="Times New Roman" w:cs="Arial"/>
          <w:szCs w:val="24"/>
          <w:lang w:eastAsia="hr-HR"/>
        </w:rPr>
        <w:t>u sudnici</w:t>
      </w:r>
    </w:p>
    <w:p w:rsidRPr="00322384" w:rsidR="00D231A2" w:rsidP="00D231A2" w:rsidRDefault="00D231A2">
      <w:pPr>
        <w:spacing w:after="0" w:line="240" w:lineRule="auto"/>
        <w:jc w:val="both"/>
        <w:rPr>
          <w:rFonts w:eastAsia="Times New Roman" w:cs="Arial"/>
          <w:szCs w:val="24"/>
          <w:lang w:eastAsia="hr-HR"/>
        </w:rPr>
      </w:pPr>
      <w:r w:rsidRPr="00322384">
        <w:rPr>
          <w:rFonts w:eastAsia="Times New Roman" w:cs="Arial"/>
          <w:szCs w:val="24"/>
          <w:lang w:eastAsia="hr-HR"/>
        </w:rPr>
        <w:t>- za Hrvatsku poštansku banku d.d., Martina Bilić, zaposlenik, na daljinu</w:t>
      </w:r>
    </w:p>
    <w:p w:rsidRPr="00233271" w:rsidR="00D231A2" w:rsidP="00D231A2" w:rsidRDefault="00D231A2">
      <w:pPr>
        <w:spacing w:after="0" w:line="240" w:lineRule="auto"/>
        <w:jc w:val="both"/>
        <w:rPr>
          <w:rFonts w:eastAsia="Times New Roman" w:cs="Arial"/>
          <w:bCs/>
          <w:szCs w:val="24"/>
          <w:lang w:eastAsia="hr-HR"/>
        </w:rPr>
      </w:pPr>
    </w:p>
    <w:p w:rsidRPr="007F6304" w:rsidR="00D231A2" w:rsidP="00D231A2" w:rsidRDefault="00D231A2">
      <w:pPr>
        <w:spacing w:after="0" w:line="240" w:lineRule="auto"/>
        <w:jc w:val="both"/>
        <w:rPr>
          <w:rFonts w:eastAsia="Times New Roman" w:cs="Arial"/>
          <w:bCs/>
          <w:szCs w:val="24"/>
          <w:lang w:eastAsia="hr-HR"/>
        </w:rPr>
      </w:pPr>
      <w:r w:rsidRPr="007F6304">
        <w:rPr>
          <w:rFonts w:eastAsia="Times New Roman" w:cs="Arial"/>
          <w:bCs/>
          <w:szCs w:val="24"/>
          <w:lang w:eastAsia="hr-HR"/>
        </w:rPr>
        <w:tab/>
        <w:t xml:space="preserve">Utvrđuje se da je za ovo ročište poziv vjerovnicima istaknut na e-Oglasnoj ploči suda dana </w:t>
      </w:r>
      <w:r w:rsidRPr="007F6304" w:rsidR="007F6304">
        <w:rPr>
          <w:rFonts w:eastAsia="Times New Roman" w:cs="Arial"/>
          <w:bCs/>
          <w:szCs w:val="24"/>
          <w:lang w:eastAsia="hr-HR"/>
        </w:rPr>
        <w:t>17.7</w:t>
      </w:r>
      <w:r w:rsidRPr="007F6304">
        <w:rPr>
          <w:rFonts w:eastAsia="Times New Roman" w:cs="Arial"/>
          <w:bCs/>
          <w:szCs w:val="24"/>
          <w:lang w:eastAsia="hr-HR"/>
        </w:rPr>
        <w:t>.2025.</w:t>
      </w:r>
    </w:p>
    <w:p w:rsidRPr="007F6304" w:rsidR="00D231A2" w:rsidP="00D231A2" w:rsidRDefault="00D231A2">
      <w:pPr>
        <w:spacing w:after="0" w:line="240" w:lineRule="auto"/>
        <w:ind w:firstLine="708"/>
        <w:jc w:val="both"/>
        <w:rPr>
          <w:rFonts w:eastAsia="Times New Roman" w:cs="Arial"/>
          <w:bCs/>
          <w:szCs w:val="24"/>
          <w:lang w:eastAsia="hr-HR"/>
        </w:rPr>
      </w:pPr>
    </w:p>
    <w:p w:rsidRPr="007F6304" w:rsidR="00D231A2" w:rsidP="00D231A2" w:rsidRDefault="00D231A2">
      <w:pPr>
        <w:spacing w:after="0" w:line="240" w:lineRule="auto"/>
        <w:ind w:firstLine="360"/>
        <w:jc w:val="both"/>
        <w:rPr>
          <w:rFonts w:eastAsia="Times New Roman" w:cs="Arial"/>
          <w:bCs/>
          <w:szCs w:val="24"/>
          <w:lang w:eastAsia="hr-HR"/>
        </w:rPr>
      </w:pPr>
      <w:r w:rsidRPr="007F6304">
        <w:rPr>
          <w:rFonts w:eastAsia="Times New Roman" w:cs="Arial"/>
          <w:bCs/>
          <w:szCs w:val="24"/>
          <w:lang w:eastAsia="hr-HR"/>
        </w:rPr>
        <w:tab/>
        <w:t xml:space="preserve">Sutkinja utvrđuje Dnevni red kako je određen zaključkom od </w:t>
      </w:r>
      <w:r w:rsidRPr="007F6304" w:rsidR="007F6304">
        <w:rPr>
          <w:rFonts w:eastAsia="Times New Roman" w:cs="Arial"/>
          <w:bCs/>
          <w:szCs w:val="24"/>
          <w:lang w:eastAsia="hr-HR"/>
        </w:rPr>
        <w:t>17. srpnja</w:t>
      </w:r>
      <w:r w:rsidRPr="007F6304">
        <w:rPr>
          <w:rFonts w:eastAsia="Times New Roman" w:cs="Arial"/>
          <w:bCs/>
          <w:szCs w:val="24"/>
          <w:lang w:eastAsia="hr-HR"/>
        </w:rPr>
        <w:t xml:space="preserve"> 2025.                                                                                                                                                                                                                                                                                                                                                                                                                                                                                                                                                                                                                                                                                                                                                                                                                                                                                                                                                                                                                                                                                           </w:t>
      </w:r>
    </w:p>
    <w:p w:rsidRPr="00D231A2" w:rsidR="00D231A2" w:rsidP="00D231A2" w:rsidRDefault="00D231A2">
      <w:pPr>
        <w:spacing w:after="0" w:line="240" w:lineRule="auto"/>
        <w:ind w:firstLine="360"/>
        <w:jc w:val="both"/>
        <w:rPr>
          <w:rFonts w:eastAsia="Times New Roman" w:cs="Arial"/>
          <w:szCs w:val="24"/>
          <w:lang w:eastAsia="hr-HR"/>
        </w:rPr>
      </w:pPr>
    </w:p>
    <w:p w:rsidRPr="00D231A2" w:rsidR="00D231A2" w:rsidP="00D231A2" w:rsidRDefault="00D231A2">
      <w:pPr>
        <w:spacing w:after="0" w:line="240" w:lineRule="auto"/>
        <w:jc w:val="both"/>
        <w:rPr>
          <w:rFonts w:eastAsia="Times New Roman" w:cs="Arial"/>
          <w:bCs/>
          <w:szCs w:val="24"/>
          <w:lang w:eastAsia="hr-HR"/>
        </w:rPr>
      </w:pPr>
      <w:r w:rsidRPr="00D231A2">
        <w:rPr>
          <w:rFonts w:eastAsia="Times New Roman" w:cs="Arial"/>
          <w:szCs w:val="24"/>
          <w:lang w:eastAsia="hr-HR"/>
        </w:rPr>
        <w:tab/>
        <w:t>Dnevni red današnje Skupštine vjerovnika je:</w:t>
      </w:r>
    </w:p>
    <w:p w:rsidRPr="00FD5F63" w:rsidR="007F6304" w:rsidP="007F6304" w:rsidRDefault="007F6304">
      <w:pPr>
        <w:spacing w:after="0" w:line="240" w:lineRule="auto"/>
        <w:ind w:firstLine="708"/>
        <w:jc w:val="both"/>
        <w:rPr>
          <w:rFonts w:eastAsia="Times New Roman" w:cs="Arial"/>
          <w:szCs w:val="24"/>
          <w:lang w:eastAsia="hr-HR"/>
        </w:rPr>
      </w:pPr>
      <w:r w:rsidRPr="00FD5F63">
        <w:rPr>
          <w:rFonts w:eastAsia="Times New Roman" w:cs="Arial"/>
          <w:szCs w:val="24"/>
          <w:lang w:eastAsia="hr-HR"/>
        </w:rPr>
        <w:t>1.</w:t>
      </w:r>
      <w:r>
        <w:rPr>
          <w:rFonts w:eastAsia="Times New Roman" w:cs="Arial"/>
          <w:szCs w:val="24"/>
          <w:lang w:eastAsia="hr-HR"/>
        </w:rPr>
        <w:tab/>
      </w:r>
      <w:r w:rsidRPr="00FD5F63">
        <w:rPr>
          <w:rFonts w:eastAsia="Times New Roman" w:cs="Arial"/>
          <w:szCs w:val="24"/>
          <w:lang w:eastAsia="hr-HR"/>
        </w:rPr>
        <w:t>Prihvaća se Izvješće stečajnog upravitelja te sve do sada poduzete radnje.</w:t>
      </w:r>
    </w:p>
    <w:p w:rsidRPr="00FD5F63" w:rsidR="007F6304" w:rsidP="007F6304" w:rsidRDefault="007F6304">
      <w:pPr>
        <w:spacing w:after="0" w:line="240" w:lineRule="auto"/>
        <w:ind w:firstLine="708"/>
        <w:jc w:val="both"/>
        <w:rPr>
          <w:rFonts w:eastAsia="Times New Roman" w:cs="Arial"/>
          <w:szCs w:val="24"/>
          <w:lang w:eastAsia="hr-HR"/>
        </w:rPr>
      </w:pPr>
      <w:r w:rsidRPr="00FD5F63">
        <w:rPr>
          <w:rFonts w:eastAsia="Times New Roman" w:cs="Arial"/>
          <w:szCs w:val="24"/>
          <w:lang w:eastAsia="hr-HR"/>
        </w:rPr>
        <w:t>2.</w:t>
      </w:r>
      <w:r>
        <w:rPr>
          <w:rFonts w:eastAsia="Times New Roman" w:cs="Arial"/>
          <w:szCs w:val="24"/>
          <w:lang w:eastAsia="hr-HR"/>
        </w:rPr>
        <w:tab/>
      </w:r>
      <w:r w:rsidRPr="00FD5F63">
        <w:rPr>
          <w:rFonts w:eastAsia="Times New Roman" w:cs="Arial"/>
          <w:szCs w:val="24"/>
          <w:lang w:eastAsia="hr-HR"/>
        </w:rPr>
        <w:t>Rasprava i donošenje odluke o načinu unovčenja materijalne imovine Stečajnog dužnika i to ugostiteljskog inventar i opreme za ugostiteljstvo.</w:t>
      </w:r>
    </w:p>
    <w:p w:rsidRPr="00807BB8" w:rsidR="007F6304" w:rsidP="007F6304" w:rsidRDefault="007F6304">
      <w:pPr>
        <w:spacing w:after="0" w:line="240" w:lineRule="auto"/>
        <w:ind w:firstLine="708"/>
        <w:jc w:val="both"/>
        <w:rPr>
          <w:rFonts w:eastAsia="Times New Roman" w:cs="Arial"/>
          <w:szCs w:val="24"/>
          <w:lang w:eastAsia="hr-HR"/>
        </w:rPr>
      </w:pPr>
      <w:r w:rsidRPr="00FD5F63">
        <w:rPr>
          <w:rFonts w:eastAsia="Times New Roman" w:cs="Arial"/>
          <w:szCs w:val="24"/>
          <w:lang w:eastAsia="hr-HR"/>
        </w:rPr>
        <w:t>3.</w:t>
      </w:r>
      <w:r>
        <w:rPr>
          <w:rFonts w:eastAsia="Times New Roman" w:cs="Arial"/>
          <w:szCs w:val="24"/>
          <w:lang w:eastAsia="hr-HR"/>
        </w:rPr>
        <w:tab/>
      </w:r>
      <w:r w:rsidRPr="00FD5F63">
        <w:rPr>
          <w:rFonts w:eastAsia="Times New Roman" w:cs="Arial"/>
          <w:szCs w:val="24"/>
          <w:lang w:eastAsia="hr-HR"/>
        </w:rPr>
        <w:t>Rasprava i donošenje odluke o daljnjim radnjama stečajnog upravitelja vezano uz naplatu novčanog potraživanja Stečajnog dužnika s osnova danih pozajmica osnivaču Dijani Tadić iz Hrvatske Dubice, Ulica Petra Zrinskog 43, OIB: 38522771766 u iznosu od 21.007,59 EUR.</w:t>
      </w:r>
    </w:p>
    <w:p w:rsidRPr="00DC3016" w:rsidR="007F6304" w:rsidP="007F6304" w:rsidRDefault="007F6304">
      <w:pPr>
        <w:spacing w:after="0" w:line="240" w:lineRule="auto"/>
        <w:ind w:firstLine="708"/>
        <w:jc w:val="both"/>
        <w:rPr>
          <w:rFonts w:eastAsia="Times New Roman" w:cs="Arial"/>
          <w:szCs w:val="24"/>
          <w:lang w:eastAsia="hr-HR"/>
        </w:rPr>
      </w:pPr>
      <w:r>
        <w:rPr>
          <w:rFonts w:eastAsia="Times New Roman" w:cs="Arial"/>
          <w:szCs w:val="24"/>
          <w:lang w:eastAsia="hr-HR"/>
        </w:rPr>
        <w:t>4</w:t>
      </w:r>
      <w:r w:rsidRPr="00DC3016">
        <w:rPr>
          <w:rFonts w:eastAsia="Times New Roman" w:cs="Arial"/>
          <w:szCs w:val="24"/>
          <w:lang w:eastAsia="hr-HR"/>
        </w:rPr>
        <w:t>.</w:t>
      </w:r>
      <w:r w:rsidRPr="00DC3016">
        <w:rPr>
          <w:rFonts w:eastAsia="Times New Roman" w:cs="Arial"/>
          <w:szCs w:val="24"/>
          <w:lang w:eastAsia="hr-HR"/>
        </w:rPr>
        <w:tab/>
        <w:t>Razno.</w:t>
      </w:r>
    </w:p>
    <w:p w:rsidRPr="00D231A2" w:rsidR="00D231A2" w:rsidP="00322384" w:rsidRDefault="00D231A2">
      <w:pPr>
        <w:spacing w:after="0" w:line="240" w:lineRule="auto"/>
        <w:jc w:val="both"/>
        <w:rPr>
          <w:rFonts w:eastAsia="Times New Roman" w:cs="Arial"/>
          <w:bCs/>
          <w:color w:val="76923C"/>
          <w:szCs w:val="24"/>
          <w:lang w:eastAsia="hr-HR"/>
        </w:rPr>
      </w:pPr>
    </w:p>
    <w:p w:rsidRPr="00D231A2" w:rsidR="00D231A2" w:rsidP="00D231A2" w:rsidRDefault="00D231A2">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Prelazi se na točku 1. dnevnog reda:</w:t>
      </w:r>
    </w:p>
    <w:p w:rsidR="00D231A2" w:rsidP="00D231A2" w:rsidRDefault="00322384">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iznosi izvješće usmeno u bitnome kao i pisano. Ističe da je u međuvremenu još 2 puta oglašavao prodaju vozila, na zadnji oglas po minimalnoj cijeni od 10.400,00 eura nije zaprimljena niti jedna ponuda niti upit glede kupnje tog vozila. Rok po tom oglasu istekao je 29.8.2025. Predlaže da se i dalje oglašava prodaja i da se razmisli o eventualnom umanjenju cijene za 10%. </w:t>
      </w:r>
      <w:r w:rsidR="00F359FF">
        <w:rPr>
          <w:rFonts w:eastAsia="Times New Roman" w:cs="Arial"/>
          <w:bCs/>
          <w:szCs w:val="24"/>
          <w:lang w:eastAsia="hr-HR"/>
        </w:rPr>
        <w:t>Novčana tražbina po računu za prodani inventar društvu THADDEUS j.d.o.o. nije niti djelomično naplaćena, i izvjesno je da će uskoro nastupiti uvjeti za stečaj kojeg će inicirati FINA.</w:t>
      </w:r>
      <w:r w:rsidR="008E5B6D">
        <w:rPr>
          <w:rFonts w:eastAsia="Times New Roman" w:cs="Arial"/>
          <w:bCs/>
          <w:szCs w:val="24"/>
          <w:lang w:eastAsia="hr-HR"/>
        </w:rPr>
        <w:t xml:space="preserve"> Glede naplate pozajmice od Dijane Tadić nema promjene u odnosu na pisano izvješće, odnosno </w:t>
      </w:r>
      <w:r w:rsidR="008E5B6D">
        <w:rPr>
          <w:rFonts w:eastAsia="Times New Roman" w:cs="Arial"/>
          <w:bCs/>
          <w:szCs w:val="24"/>
          <w:lang w:eastAsia="hr-HR"/>
        </w:rPr>
        <w:lastRenderedPageBreak/>
        <w:t>gospođa se ne javlja i stečajni upravitelj s njom nema nikakav kontakt. Trenutno je na računu stečajnog dužnika 757,43 eura na dan 29.8.2025., s time da dužnik ne plaća knjigovodstvo i slične obaveze.</w:t>
      </w:r>
    </w:p>
    <w:p w:rsidR="00220F6A" w:rsidP="00D231A2" w:rsidRDefault="00220F6A">
      <w:pPr>
        <w:spacing w:after="0" w:line="240" w:lineRule="auto"/>
        <w:ind w:firstLine="708"/>
        <w:jc w:val="both"/>
        <w:rPr>
          <w:rFonts w:eastAsia="Times New Roman" w:cs="Arial"/>
          <w:bCs/>
          <w:szCs w:val="24"/>
          <w:lang w:eastAsia="hr-HR"/>
        </w:rPr>
      </w:pPr>
    </w:p>
    <w:p w:rsidRPr="00D231A2" w:rsidR="00220F6A" w:rsidP="00D231A2" w:rsidRDefault="00220F6A">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Vjerovnici na ovoj skupštini Republika Hrvatska i </w:t>
      </w:r>
      <w:r>
        <w:rPr>
          <w:rFonts w:eastAsia="Times New Roman" w:cs="Arial"/>
          <w:szCs w:val="24"/>
          <w:lang w:eastAsia="hr-HR"/>
        </w:rPr>
        <w:t xml:space="preserve">Hrvatska poštanska banka d.d. </w:t>
      </w:r>
      <w:r w:rsidRPr="00D231A2">
        <w:rPr>
          <w:rFonts w:eastAsia="Times New Roman" w:cs="Arial"/>
          <w:bCs/>
          <w:szCs w:val="24"/>
          <w:lang w:eastAsia="hr-HR"/>
        </w:rPr>
        <w:t>jednoglasno donose</w:t>
      </w:r>
      <w:r>
        <w:rPr>
          <w:rFonts w:eastAsia="Times New Roman" w:cs="Arial"/>
          <w:bCs/>
          <w:szCs w:val="24"/>
          <w:lang w:eastAsia="hr-HR"/>
        </w:rPr>
        <w:t xml:space="preserve"> odluku da prihvaćaju izvješće stečajnog upravitelja i do sada poduzete radnje, nadalje ovlašćuju stečajnog upravitelja da nastavi s oglašavanjem prodaje vozila i da umanji cijenu za 10%.</w:t>
      </w:r>
    </w:p>
    <w:p w:rsidRPr="00D231A2" w:rsidR="00D231A2" w:rsidP="00D231A2" w:rsidRDefault="00D231A2">
      <w:pPr>
        <w:spacing w:after="0" w:line="240" w:lineRule="auto"/>
        <w:ind w:firstLine="708"/>
        <w:jc w:val="both"/>
        <w:rPr>
          <w:rFonts w:eastAsia="Times New Roman" w:cs="Arial"/>
          <w:bCs/>
          <w:szCs w:val="24"/>
          <w:lang w:eastAsia="hr-HR"/>
        </w:rPr>
      </w:pPr>
    </w:p>
    <w:p w:rsidRPr="00D231A2" w:rsidR="00D231A2" w:rsidP="00D231A2" w:rsidRDefault="00D231A2">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Prelazi se na točku 2. dnevnog reda:</w:t>
      </w:r>
    </w:p>
    <w:p w:rsidR="00D231A2" w:rsidP="00D231A2" w:rsidRDefault="00E0227A">
      <w:pPr>
        <w:spacing w:after="0" w:line="240" w:lineRule="auto"/>
        <w:ind w:firstLine="708"/>
        <w:jc w:val="both"/>
        <w:rPr>
          <w:rFonts w:eastAsia="Times New Roman" w:cs="Arial"/>
          <w:bCs/>
          <w:szCs w:val="24"/>
          <w:lang w:eastAsia="hr-HR"/>
        </w:rPr>
      </w:pPr>
      <w:r w:rsidRPr="00D231A2">
        <w:rPr>
          <w:rFonts w:eastAsia="Times New Roman" w:cs="Arial"/>
          <w:bCs/>
          <w:szCs w:val="24"/>
          <w:lang w:eastAsia="hr-HR"/>
        </w:rPr>
        <w:t>Stečajni upravitelj</w:t>
      </w:r>
      <w:r>
        <w:rPr>
          <w:rFonts w:eastAsia="Times New Roman" w:cs="Arial"/>
          <w:bCs/>
          <w:szCs w:val="24"/>
          <w:lang w:eastAsia="hr-HR"/>
        </w:rPr>
        <w:t xml:space="preserve"> navodi da nije riječ o profesionalnoj opremi, radi se o stolicama i stolovima te nekakvom ledomatu.</w:t>
      </w:r>
    </w:p>
    <w:p w:rsidR="00E0227A" w:rsidP="00D231A2" w:rsidRDefault="00E0227A">
      <w:pPr>
        <w:spacing w:after="0" w:line="240" w:lineRule="auto"/>
        <w:ind w:firstLine="708"/>
        <w:jc w:val="both"/>
        <w:rPr>
          <w:rFonts w:eastAsia="Times New Roman" w:cs="Arial"/>
          <w:bCs/>
          <w:szCs w:val="24"/>
          <w:lang w:eastAsia="hr-HR"/>
        </w:rPr>
      </w:pPr>
    </w:p>
    <w:p w:rsidRPr="00D231A2" w:rsidR="00E0227A" w:rsidP="00D231A2" w:rsidRDefault="00E0227A">
      <w:pPr>
        <w:spacing w:after="0" w:line="240" w:lineRule="auto"/>
        <w:ind w:firstLine="708"/>
        <w:jc w:val="both"/>
        <w:rPr>
          <w:rFonts w:eastAsia="Times New Roman" w:cs="Arial"/>
          <w:bCs/>
          <w:szCs w:val="24"/>
          <w:lang w:eastAsia="hr-HR"/>
        </w:rPr>
      </w:pPr>
      <w:r>
        <w:rPr>
          <w:rFonts w:eastAsia="Times New Roman" w:cs="Arial"/>
          <w:bCs/>
          <w:szCs w:val="24"/>
          <w:lang w:eastAsia="hr-HR"/>
        </w:rPr>
        <w:t>Skupština vjerovnika donosi odluku da stečajni upravitelj oglasi prodaju ugostiteljskog inventara i opreme putem Njuškala po cijeni od 1.100,00 eura (s PDV-om).</w:t>
      </w:r>
    </w:p>
    <w:p w:rsidR="00D231A2" w:rsidP="00D231A2" w:rsidRDefault="00D231A2">
      <w:pPr>
        <w:spacing w:after="0" w:line="240" w:lineRule="auto"/>
        <w:ind w:firstLine="708"/>
        <w:jc w:val="both"/>
        <w:rPr>
          <w:rFonts w:eastAsia="Times New Roman" w:cs="Arial"/>
          <w:bCs/>
          <w:szCs w:val="24"/>
          <w:lang w:eastAsia="hr-HR"/>
        </w:rPr>
      </w:pPr>
    </w:p>
    <w:p w:rsidRPr="00D231A2" w:rsidR="007F6304" w:rsidP="007F6304" w:rsidRDefault="007F6304">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D231A2">
        <w:rPr>
          <w:rFonts w:eastAsia="Times New Roman" w:cs="Arial"/>
          <w:bCs/>
          <w:szCs w:val="24"/>
          <w:lang w:eastAsia="hr-HR"/>
        </w:rPr>
        <w:t>. dnevnog reda:</w:t>
      </w:r>
    </w:p>
    <w:p w:rsidRPr="00D231A2" w:rsidR="007F6304" w:rsidP="007F6304" w:rsidRDefault="00FF0286">
      <w:pPr>
        <w:spacing w:after="0" w:line="240" w:lineRule="auto"/>
        <w:ind w:firstLine="708"/>
        <w:jc w:val="both"/>
        <w:rPr>
          <w:rFonts w:eastAsia="Times New Roman" w:cs="Arial"/>
          <w:bCs/>
          <w:szCs w:val="24"/>
          <w:lang w:eastAsia="hr-HR"/>
        </w:rPr>
      </w:pPr>
      <w:r>
        <w:rPr>
          <w:rFonts w:eastAsia="Times New Roman" w:cs="Arial"/>
          <w:bCs/>
          <w:szCs w:val="24"/>
          <w:lang w:eastAsia="hr-HR"/>
        </w:rPr>
        <w:t>Po ovoj točki dnevnog reda skupština vjerovnika donosi odluku da stečajni upravitelj pokrene prisilnu naplatu tražbine s osnova pozajmica od 21.007,59 eura prema Dijani Tadić</w:t>
      </w:r>
      <w:r w:rsidR="00925DCA">
        <w:rPr>
          <w:rFonts w:eastAsia="Times New Roman" w:cs="Arial"/>
          <w:bCs/>
          <w:szCs w:val="24"/>
          <w:lang w:eastAsia="hr-HR"/>
        </w:rPr>
        <w:t>.</w:t>
      </w:r>
    </w:p>
    <w:p w:rsidRPr="00D231A2" w:rsidR="007F6304" w:rsidP="007F6304" w:rsidRDefault="007F6304">
      <w:pPr>
        <w:spacing w:after="0" w:line="240" w:lineRule="auto"/>
        <w:ind w:firstLine="708"/>
        <w:jc w:val="both"/>
        <w:rPr>
          <w:rFonts w:eastAsia="Times New Roman" w:cs="Arial"/>
          <w:bCs/>
          <w:szCs w:val="24"/>
          <w:lang w:eastAsia="hr-HR"/>
        </w:rPr>
      </w:pPr>
    </w:p>
    <w:p w:rsidRPr="00D231A2" w:rsidR="007F6304" w:rsidP="007F6304" w:rsidRDefault="007F6304">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4</w:t>
      </w:r>
      <w:r w:rsidRPr="00D231A2">
        <w:rPr>
          <w:rFonts w:eastAsia="Times New Roman" w:cs="Arial"/>
          <w:bCs/>
          <w:szCs w:val="24"/>
          <w:lang w:eastAsia="hr-HR"/>
        </w:rPr>
        <w:t>. dnevnog reda:</w:t>
      </w:r>
    </w:p>
    <w:p w:rsidR="007F6304" w:rsidP="00D231A2" w:rsidRDefault="00925DCA">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7F6304" w:rsidP="00D231A2" w:rsidRDefault="007F6304">
      <w:pPr>
        <w:spacing w:after="0" w:line="240" w:lineRule="auto"/>
        <w:ind w:firstLine="708"/>
        <w:jc w:val="both"/>
        <w:rPr>
          <w:rFonts w:eastAsia="Times New Roman" w:cs="Arial"/>
          <w:bCs/>
          <w:szCs w:val="24"/>
          <w:lang w:eastAsia="hr-HR"/>
        </w:rPr>
      </w:pPr>
    </w:p>
    <w:p w:rsidRPr="00D231A2" w:rsidR="00D231A2" w:rsidP="005A36A4" w:rsidRDefault="00D231A2">
      <w:pPr>
        <w:spacing w:after="0" w:line="240" w:lineRule="auto"/>
        <w:rPr>
          <w:rFonts w:eastAsia="Times New Roman" w:cs="Arial"/>
          <w:bCs/>
          <w:szCs w:val="24"/>
          <w:lang w:eastAsia="hr-HR"/>
        </w:rPr>
      </w:pPr>
    </w:p>
    <w:p w:rsidRPr="00925DCA" w:rsidR="00D231A2" w:rsidP="00D231A2" w:rsidRDefault="00D231A2">
      <w:pPr>
        <w:tabs>
          <w:tab w:val="left" w:pos="0"/>
        </w:tabs>
        <w:spacing w:after="0" w:line="240" w:lineRule="atLeast"/>
        <w:jc w:val="both"/>
        <w:rPr>
          <w:rFonts w:eastAsia="Times New Roman" w:cs="Arial"/>
          <w:bCs/>
          <w:szCs w:val="24"/>
          <w:lang w:eastAsia="hr-HR"/>
        </w:rPr>
      </w:pPr>
      <w:r w:rsidRPr="00925DCA">
        <w:rPr>
          <w:rFonts w:eastAsia="Times New Roman" w:cs="Arial"/>
          <w:bCs/>
          <w:szCs w:val="24"/>
          <w:lang w:eastAsia="hr-HR"/>
        </w:rPr>
        <w:tab/>
        <w:t>S obzirom da se roč</w:t>
      </w:r>
      <w:r w:rsidRPr="00925DCA" w:rsidR="00925DCA">
        <w:rPr>
          <w:rFonts w:eastAsia="Times New Roman" w:cs="Arial"/>
          <w:bCs/>
          <w:szCs w:val="24"/>
          <w:lang w:eastAsia="hr-HR"/>
        </w:rPr>
        <w:t>ište održava</w:t>
      </w:r>
      <w:r w:rsidR="00925DCA">
        <w:rPr>
          <w:rFonts w:eastAsia="Times New Roman" w:cs="Arial"/>
          <w:bCs/>
          <w:szCs w:val="24"/>
          <w:lang w:eastAsia="hr-HR"/>
        </w:rPr>
        <w:t xml:space="preserve"> i na daljinu, prisutna</w:t>
      </w:r>
      <w:r w:rsidRPr="00925DCA" w:rsidR="00925DCA">
        <w:rPr>
          <w:rFonts w:eastAsia="Times New Roman" w:cs="Arial"/>
          <w:bCs/>
          <w:szCs w:val="24"/>
          <w:lang w:eastAsia="hr-HR"/>
        </w:rPr>
        <w:t xml:space="preserve"> na daljinu</w:t>
      </w:r>
      <w:r w:rsidR="00925DCA">
        <w:rPr>
          <w:rFonts w:eastAsia="Times New Roman" w:cs="Arial"/>
          <w:bCs/>
          <w:szCs w:val="24"/>
          <w:lang w:eastAsia="hr-HR"/>
        </w:rPr>
        <w:t xml:space="preserve"> potvrđuje da je tijek sastava zapisnika pratila</w:t>
      </w:r>
      <w:r w:rsidRPr="00925DCA">
        <w:rPr>
          <w:rFonts w:eastAsia="Times New Roman" w:cs="Arial"/>
          <w:bCs/>
          <w:szCs w:val="24"/>
          <w:lang w:eastAsia="hr-HR"/>
        </w:rPr>
        <w:t xml:space="preserve"> putem zvučnika i putem ekrana na svo</w:t>
      </w:r>
      <w:r w:rsidR="00925DCA">
        <w:rPr>
          <w:rFonts w:eastAsia="Times New Roman" w:cs="Arial"/>
          <w:bCs/>
          <w:szCs w:val="24"/>
          <w:lang w:eastAsia="hr-HR"/>
        </w:rPr>
        <w:t>jem računalu te da nema</w:t>
      </w:r>
      <w:r w:rsidRPr="00925DCA">
        <w:rPr>
          <w:rFonts w:eastAsia="Times New Roman" w:cs="Arial"/>
          <w:bCs/>
          <w:szCs w:val="24"/>
          <w:lang w:eastAsia="hr-HR"/>
        </w:rPr>
        <w:t xml:space="preserve"> prigovora na sastav zapisnika koji neće potpisivati a objaviti će se na e-Oglasnoj ploči suda.</w:t>
      </w:r>
    </w:p>
    <w:p w:rsidRPr="00D231A2" w:rsidR="00D231A2" w:rsidP="00D231A2" w:rsidRDefault="00D231A2">
      <w:pPr>
        <w:tabs>
          <w:tab w:val="left" w:pos="0"/>
        </w:tabs>
        <w:spacing w:after="0" w:line="240" w:lineRule="atLeast"/>
        <w:jc w:val="both"/>
        <w:rPr>
          <w:rFonts w:eastAsia="Times New Roman" w:cs="Arial"/>
          <w:bCs/>
          <w:color w:val="808080"/>
          <w:szCs w:val="24"/>
          <w:lang w:eastAsia="hr-HR"/>
        </w:rPr>
      </w:pPr>
    </w:p>
    <w:p w:rsidRPr="00233271" w:rsidR="00D231A2" w:rsidP="005A36A4" w:rsidRDefault="00D231A2">
      <w:pPr>
        <w:spacing w:after="0" w:line="240" w:lineRule="auto"/>
        <w:rPr>
          <w:rFonts w:eastAsia="Times New Roman" w:cs="Arial"/>
          <w:bCs/>
          <w:szCs w:val="24"/>
          <w:lang w:eastAsia="hr-HR"/>
        </w:rPr>
      </w:pPr>
    </w:p>
    <w:p w:rsidRPr="00233271" w:rsidR="00D231A2" w:rsidP="00D231A2" w:rsidRDefault="00D231A2">
      <w:pPr>
        <w:spacing w:after="0" w:line="240" w:lineRule="auto"/>
        <w:ind w:left="2832" w:firstLine="708"/>
        <w:rPr>
          <w:rFonts w:eastAsia="Times New Roman" w:cs="Arial"/>
          <w:bCs/>
          <w:szCs w:val="24"/>
          <w:lang w:eastAsia="hr-HR"/>
        </w:rPr>
      </w:pPr>
      <w:r w:rsidRPr="00233271">
        <w:rPr>
          <w:rFonts w:eastAsia="Times New Roman" w:cs="Arial"/>
          <w:bCs/>
          <w:szCs w:val="24"/>
          <w:lang w:eastAsia="hr-HR"/>
        </w:rPr>
        <w:t xml:space="preserve">  Dovršeno u </w:t>
      </w:r>
      <w:r w:rsidR="00925DCA">
        <w:rPr>
          <w:rFonts w:eastAsia="Times New Roman" w:cs="Arial"/>
          <w:bCs/>
          <w:szCs w:val="24"/>
          <w:lang w:eastAsia="hr-HR"/>
        </w:rPr>
        <w:t>14</w:t>
      </w:r>
      <w:r w:rsidRPr="00233271">
        <w:rPr>
          <w:rFonts w:eastAsia="Times New Roman" w:cs="Arial"/>
          <w:bCs/>
          <w:szCs w:val="24"/>
          <w:lang w:eastAsia="hr-HR"/>
        </w:rPr>
        <w:t>:</w:t>
      </w:r>
      <w:r w:rsidR="00925DCA">
        <w:rPr>
          <w:rFonts w:eastAsia="Times New Roman" w:cs="Arial"/>
          <w:bCs/>
          <w:szCs w:val="24"/>
          <w:lang w:eastAsia="hr-HR"/>
        </w:rPr>
        <w:t>10</w:t>
      </w:r>
      <w:r w:rsidRPr="00233271">
        <w:rPr>
          <w:rFonts w:eastAsia="Times New Roman" w:cs="Arial"/>
          <w:bCs/>
          <w:szCs w:val="24"/>
          <w:lang w:eastAsia="hr-HR"/>
        </w:rPr>
        <w:t xml:space="preserve"> sati.</w:t>
      </w:r>
    </w:p>
    <w:p w:rsidRPr="00233271" w:rsidR="00D231A2" w:rsidP="00D231A2" w:rsidRDefault="00D231A2">
      <w:pPr>
        <w:spacing w:after="0" w:line="240" w:lineRule="auto"/>
        <w:jc w:val="both"/>
        <w:rPr>
          <w:rFonts w:eastAsia="Times New Roman" w:cs="Arial"/>
          <w:bCs/>
          <w:szCs w:val="24"/>
          <w:lang w:eastAsia="hr-HR"/>
        </w:rPr>
      </w:pPr>
    </w:p>
    <w:p w:rsidR="00D231A2" w:rsidP="00D231A2" w:rsidRDefault="00D231A2">
      <w:pPr>
        <w:spacing w:after="0" w:line="240" w:lineRule="auto"/>
        <w:jc w:val="both"/>
        <w:rPr>
          <w:rFonts w:eastAsia="Times New Roman" w:cs="Arial"/>
          <w:bCs/>
          <w:szCs w:val="24"/>
          <w:lang w:eastAsia="hr-HR"/>
        </w:rPr>
      </w:pPr>
    </w:p>
    <w:p w:rsidRPr="00233271" w:rsidR="00D231A2" w:rsidP="00D231A2" w:rsidRDefault="00D231A2">
      <w:pPr>
        <w:spacing w:after="0" w:line="240" w:lineRule="auto"/>
        <w:jc w:val="both"/>
        <w:rPr>
          <w:rFonts w:eastAsia="Times New Roman" w:cs="Arial"/>
          <w:bCs/>
          <w:szCs w:val="24"/>
          <w:lang w:eastAsia="hr-HR"/>
        </w:rPr>
      </w:pPr>
    </w:p>
    <w:p w:rsidRPr="00233271" w:rsidR="00D231A2" w:rsidP="00D231A2" w:rsidRDefault="007C1F2D">
      <w:pPr>
        <w:spacing w:after="0" w:line="240" w:lineRule="auto"/>
        <w:jc w:val="both"/>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Sudac</w:t>
      </w:r>
      <w:r w:rsidRPr="00233271" w:rsidR="00D231A2">
        <w:rPr>
          <w:rFonts w:eastAsia="Times New Roman" w:cs="Arial"/>
          <w:bCs/>
          <w:szCs w:val="24"/>
          <w:lang w:eastAsia="hr-HR"/>
        </w:rPr>
        <w:t xml:space="preserve">            </w:t>
      </w:r>
      <w:r w:rsidRPr="00233271" w:rsidR="00D231A2">
        <w:rPr>
          <w:rFonts w:eastAsia="Times New Roman" w:cs="Arial"/>
          <w:bCs/>
          <w:szCs w:val="24"/>
          <w:lang w:eastAsia="hr-HR"/>
        </w:rPr>
        <w:tab/>
        <w:t xml:space="preserve">                 Stečajni upravitelj</w:t>
      </w:r>
    </w:p>
    <w:p w:rsidRPr="00233271" w:rsidR="00D231A2" w:rsidP="00D231A2" w:rsidRDefault="00D231A2">
      <w:pPr>
        <w:spacing w:after="0" w:line="240" w:lineRule="auto"/>
        <w:jc w:val="both"/>
        <w:rPr>
          <w:rFonts w:eastAsia="Times New Roman" w:cs="Arial"/>
          <w:bCs/>
          <w:szCs w:val="24"/>
          <w:lang w:eastAsia="hr-HR"/>
        </w:rPr>
      </w:pPr>
    </w:p>
    <w:p w:rsidRPr="00233271" w:rsidR="00D231A2" w:rsidP="00D231A2" w:rsidRDefault="00D231A2">
      <w:pPr>
        <w:spacing w:after="0" w:line="240" w:lineRule="auto"/>
        <w:jc w:val="both"/>
        <w:rPr>
          <w:rFonts w:eastAsia="Times New Roman" w:cs="Arial"/>
          <w:bCs/>
          <w:szCs w:val="24"/>
          <w:lang w:eastAsia="hr-HR"/>
        </w:rPr>
      </w:pPr>
    </w:p>
    <w:p w:rsidRPr="00233271" w:rsidR="00D231A2" w:rsidP="00D231A2" w:rsidRDefault="00D231A2">
      <w:pPr>
        <w:spacing w:after="0" w:line="240" w:lineRule="auto"/>
        <w:jc w:val="both"/>
        <w:rPr>
          <w:rFonts w:eastAsia="Times New Roman" w:cs="Arial"/>
          <w:bCs/>
          <w:szCs w:val="24"/>
          <w:lang w:eastAsia="hr-HR"/>
        </w:rPr>
      </w:pPr>
    </w:p>
    <w:p w:rsidRPr="00233271" w:rsidR="00D231A2" w:rsidP="00D231A2" w:rsidRDefault="00D231A2">
      <w:pPr>
        <w:spacing w:after="0" w:line="240" w:lineRule="auto"/>
        <w:jc w:val="both"/>
        <w:rPr>
          <w:rFonts w:eastAsia="Times New Roman" w:cs="Arial"/>
          <w:bCs/>
          <w:szCs w:val="24"/>
          <w:lang w:eastAsia="hr-HR"/>
        </w:rPr>
      </w:pPr>
    </w:p>
    <w:p w:rsidR="002410FA" w:rsidP="00925DCA" w:rsidRDefault="007C1F2D">
      <w:pPr>
        <w:spacing w:after="0" w:line="240" w:lineRule="auto"/>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Zapisničar</w:t>
      </w:r>
      <w:r>
        <w:rPr>
          <w:rFonts w:eastAsia="Times New Roman" w:cs="Arial"/>
          <w:bCs/>
          <w:szCs w:val="24"/>
          <w:lang w:eastAsia="hr-HR"/>
        </w:rPr>
        <w:tab/>
      </w:r>
      <w:r w:rsidRPr="00233271" w:rsidR="00D231A2">
        <w:rPr>
          <w:rFonts w:eastAsia="Times New Roman" w:cs="Arial"/>
          <w:bCs/>
          <w:szCs w:val="24"/>
          <w:lang w:eastAsia="hr-HR"/>
        </w:rPr>
        <w:tab/>
        <w:t xml:space="preserve">     </w:t>
      </w:r>
      <w:r w:rsidRPr="00233271" w:rsidR="00D231A2">
        <w:rPr>
          <w:rFonts w:eastAsia="Times New Roman" w:cs="Arial"/>
          <w:bCs/>
          <w:szCs w:val="24"/>
          <w:lang w:eastAsia="hr-HR"/>
        </w:rPr>
        <w:tab/>
        <w:t xml:space="preserve">          Vjerovnici</w:t>
      </w:r>
      <w:r w:rsidRPr="00233271" w:rsidR="00D231A2">
        <w:rPr>
          <w:rFonts w:eastAsia="Times New Roman" w:cs="Arial"/>
          <w:bCs/>
          <w:szCs w:val="24"/>
          <w:lang w:eastAsia="hr-HR"/>
        </w:rPr>
        <w:tab/>
      </w:r>
    </w:p>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231A2" w:rsidP="00D231A2" w:rsidRDefault="00D231A2">
      <w:pPr>
        <w:spacing w:after="0" w:line="240" w:lineRule="auto"/>
      </w:pPr>
      <w:r>
        <w:separator/>
      </w:r>
    </w:p>
  </w:endnote>
  <w:endnote w:type="continuationSeparator" w:id="0">
    <w:p w:rsidR="00D231A2" w:rsidP="00D231A2" w:rsidRDefault="00D231A2">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231A2" w:rsidP="00D231A2" w:rsidRDefault="00D231A2">
      <w:pPr>
        <w:spacing w:after="0" w:line="240" w:lineRule="auto"/>
      </w:pPr>
      <w:r>
        <w:separator/>
      </w:r>
    </w:p>
  </w:footnote>
  <w:footnote w:type="continuationSeparator" w:id="0">
    <w:p w:rsidR="00D231A2" w:rsidP="00D231A2" w:rsidRDefault="00D231A2">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D231A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91787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D231A2">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917879">
      <w:rPr>
        <w:rStyle w:val="Brojstranice"/>
        <w:noProof/>
      </w:rPr>
      <w:t>2</w:t>
    </w:r>
    <w:r w:rsidRPr="000A1600">
      <w:rPr>
        <w:rStyle w:val="Brojstranice"/>
      </w:rPr>
      <w:fldChar w:fldCharType="end"/>
    </w:r>
  </w:p>
  <w:p w:rsidRPr="00233271" w:rsidR="0037515D" w:rsidP="00233271" w:rsidRDefault="00D231A2">
    <w:pPr>
      <w:ind w:left="1416"/>
    </w:pPr>
    <w:r w:rsidRPr="000A1600">
      <w:tab/>
    </w:r>
    <w:r w:rsidRPr="00233271">
      <w:t xml:space="preserve">                                                                                                   </w:t>
    </w:r>
    <w:r>
      <w:t xml:space="preserve">                          </w:t>
    </w:r>
    <w:r>
      <w:tab/>
    </w:r>
    <w:r>
      <w:tab/>
    </w:r>
    <w:r>
      <w:tab/>
    </w:r>
    <w:r>
      <w:tab/>
      <w:t xml:space="preserve">     S</w:t>
    </w:r>
    <w:r w:rsidRPr="00233271">
      <w:t>t-456/</w:t>
    </w:r>
    <w:r w:rsidRPr="007C1F2D">
      <w:t>2023-</w:t>
    </w:r>
    <w:r w:rsidRPr="007C1F2D" w:rsidR="007C1F2D">
      <w:t>59</w:t>
    </w:r>
  </w:p>
  <w:p w:rsidR="00747C40" w:rsidRDefault="00917879">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1A2"/>
    <w:rsid w:val="00220F6A"/>
    <w:rsid w:val="002410FA"/>
    <w:rsid w:val="00322384"/>
    <w:rsid w:val="005A0EC7"/>
    <w:rsid w:val="005A36A4"/>
    <w:rsid w:val="007C1F2D"/>
    <w:rsid w:val="007F6304"/>
    <w:rsid w:val="008E5B6D"/>
    <w:rsid w:val="00917879"/>
    <w:rsid w:val="00925DCA"/>
    <w:rsid w:val="00D231A2"/>
    <w:rsid w:val="00DC6111"/>
    <w:rsid w:val="00E0227A"/>
    <w:rsid w:val="00F359FF"/>
    <w:rsid w:val="00FF0286"/>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DE03CD72-8155-4849-A521-7ABDF9E305D3}"/>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231A2"/>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231A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231A2"/>
  </w:style>
  <w:style w:type="character" w:styleId="Brojstranice">
    <w:name w:val="page number"/>
    <w:basedOn w:val="Zadanifontodlomka"/>
    <w:rsid w:val="00D231A2"/>
  </w:style>
  <w:style w:type="paragraph" w:styleId="Podnoje">
    <w:name w:val="footer"/>
    <w:basedOn w:val="Normal"/>
    <w:link w:val="PodnojeChar"/>
    <w:uiPriority w:val="99"/>
    <w:unhideWhenUsed/>
    <w:rsid w:val="00D231A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231A2"/>
  </w:style>
  <w:style w:type="character" w:styleId="Tekstrezerviranogmjesta">
    <w:name w:val="Placeholder Text"/>
    <w:basedOn w:val="Zadanifontodlomka"/>
    <w:uiPriority w:val="99"/>
    <w:semiHidden/>
    <w:rsid w:val="00917879"/>
    <w:rPr>
      <w:color w:val="808080"/>
      <w:bdr w:val="none" w:color="auto" w:sz="0" w:space="0"/>
      <w:shd w:val="clear" w:color="auto" w:fill="auto"/>
    </w:rPr>
  </w:style>
  <w:style w:type="character" w:styleId="eSPISCCParagraphDefaultFont" w:customStyle="true">
    <w:name w:val="eSPIS_CC_Paragraph Default Font"/>
    <w:basedOn w:val="Zadanifontodlomka"/>
    <w:rsid w:val="00917879"/>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17879"/>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17879"/>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17879"/>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rujna 2025.</izvorni_sadrzaj>
    <derivirana_varijabla naziv="DomainObject.StvarniPocetakDatum_1">1. rujna 2025.</derivirana_varijabla>
  </DomainObject.StvarniPocetakDatum>
  <DomainObject.StvarniZavrsetakDatum>
    <izvorni_sadrzaj>1. rujna 2025.</izvorni_sadrzaj>
    <derivirana_varijabla naziv="DomainObject.StvarniZavrsetakDatum_1">1. rujna 2025.</derivirana_varijabla>
  </DomainObject.StvarniZavrsetakDatum>
  <DomainObject.PlaniraniZavrsetakDatum>
    <izvorni_sadrzaj>1. rujna 2025.</izvorni_sadrzaj>
    <derivirana_varijabla naziv="DomainObject.PlaniraniZavrsetakDatum_1">1. rujna 2025.</derivirana_varijabla>
  </DomainObject.PlaniraniZavrsetakDatum>
  <DomainObject.PlaniraniPocetakDatum>
    <izvorni_sadrzaj>1. rujna 2025.</izvorni_sadrzaj>
    <derivirana_varijabla naziv="DomainObject.PlaniraniPocetakDatum_1">1. rujna 2025.</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14:10</izvorni_sadrzaj>
    <derivirana_varijabla naziv="DomainObject.StvarniZavrsetakVrijeme_1">14:10</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rujna 2025.</izvorni_sadrzaj>
    <derivirana_varijabla naziv="DomainObject.Zapisnik.DatumKreiranja_1">1. rujna 2025.</derivirana_varijabla>
  </DomainObject.Zapisnik.DatumKreiranja>
  <DomainObject.Zapisnik.ImovinskaKorist>
    <izvorni_sadrzaj/>
    <derivirana_varijabla naziv="DomainObject.Zapisnik.ImovinskaKorist_1"/>
  </DomainObject.Zapisnik.ImovinskaKorist>
  <DomainObject.Zapisnik.Oznaka>
    <izvorni_sadrzaj>St-456/2023-59</izvorni_sadrzaj>
    <derivirana_varijabla naziv="DomainObject.Zapisnik.Oznaka_1">St-456/2023-59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 POLINOM d.o.o.  za usluge i trgovinu</izvorni_sadrzaj>
    <derivirana_varijabla naziv="DomainObject.Predmet.StrankaFormated_1">  Financijska agencija (FINA); KentBank dioničko društvo; ERSTE&amp;STEIERMÄRKISCHE BANKA dioničko društvo; HRVATSKA POŠTANSKA BANKA, dioničko društvo; ZAGREBAČKA BANKA DIONIČKO DRUŠTVO; POLINOM d.o.o.  za usluge i trgovinu</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DRUŠTVO,POLINOM d.o.o.  za usluge i trgovinu</izvorni_sadrzaj>
    <derivirana_varijabla naziv="DomainObject.Predmet.StrankaNazivFormated_1">Financijska agencija (FINA),KentBank dioničko društvo,ERSTE&amp;STEIERMÄRKISCHE BANKA dioničko društvo,HRVATSKA POŠTANSKA BANKA, dioničko društvo,ZAGREBAČKA BANKA DIONIČKO DRUŠTVO,POLINOM d.o.o.  za usluge i trgovinu</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rujna 2025.</izvorni_sadrzaj>
    <derivirana_varijabla naziv="DomainObject.Datum_1">1. rujna 2025.</derivirana_varijabla>
  </DomainObject.Datum>
  <DomainObject.PoslovniBrojDokumenta>
    <izvorni_sadrzaj>St-456/2023-59</izvorni_sadrzaj>
    <derivirana_varijabla naziv="DomainObject.PoslovniBrojDokumenta_1">St-456/2023-59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tem>, OIB 54761008324</item>
    </izvorni_sadrzaj>
    <derivirana_varijabla naziv="DomainObject.Predmet.SudioniciListNazivOIB_1">
      <item>, OIB 99300557034</item>
      <item>, OIB 85821130368</item>
      <item>, OIB 73656725926</item>
      <item>, OIB 23057039320</item>
      <item>, OIB 87939104217</item>
      <item>, OIB 92963223473</item>
      <item>, OIB 38522771766</item>
      <item>, OIB 54761008324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532</properties:Words>
  <properties:Characters>2911</properties:Characters>
  <properties:Lines>91</properties:Lines>
  <properties:Paragraphs>39</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2025-06-18T12:41:00Z</dcterms:created>
  <dc:creator>Jasmina Matika</dc:creator>
  <dc:description/>
  <cp:keywords/>
  <cp:lastModifiedBy>Jasmina Matika</cp:lastModifiedBy>
  <dcterms:modified xmlns:xsi="http://www.w3.org/2001/XMLSchema-instance" xsi:type="dcterms:W3CDTF">2025-09-01T12:14:00Z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St-456/2023-59 / Zapisnik - Skupština vjerovnika (St-456-23 - ZAPISNIK - SKUPŠTINA VJEROVNIKA - 1-9-25.docx)</vt:lpwstr>
  </prop:property>
  <prop:property fmtid="{D5CDD505-2E9C-101B-9397-08002B2CF9AE}" pid="4" name="CC_coloring">
    <vt:bool>false</vt:bool>
  </prop:property>
  <prop:property fmtid="{D5CDD505-2E9C-101B-9397-08002B2CF9AE}" pid="5" name="BrojStranica">
    <vt:i4>2</vt:i4>
  </prop:property>
</prop:Properties>
</file>